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22C22" w14:textId="77777777" w:rsidR="00747232" w:rsidRDefault="00747232" w:rsidP="0074723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bCs/>
          <w:sz w:val="22"/>
          <w:szCs w:val="22"/>
          <w:lang w:val="is-IS"/>
        </w:rPr>
      </w:pPr>
      <w:r>
        <w:rPr>
          <w:rStyle w:val="normaltextrun"/>
          <w:b/>
          <w:bCs/>
          <w:sz w:val="22"/>
          <w:szCs w:val="22"/>
          <w:lang w:val="is-IS"/>
        </w:rPr>
        <w:t>Viðauki 4</w:t>
      </w:r>
    </w:p>
    <w:p w14:paraId="6D547443" w14:textId="591E1C87" w:rsidR="00747232" w:rsidRDefault="00747232" w:rsidP="0074723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  <w:lang w:val="is-IS"/>
        </w:rPr>
        <w:t>Um fyrirkomulag öryggismála í Noregi</w:t>
      </w:r>
    </w:p>
    <w:p w14:paraId="5BDA19D6" w14:textId="53C74A8F" w:rsidR="00747232" w:rsidRDefault="00747232" w:rsidP="007472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F843EB2" w14:textId="77777777" w:rsidR="00747232" w:rsidRDefault="00747232" w:rsidP="0074723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6E1C1EF" w14:textId="1CB81E68" w:rsidR="00747232" w:rsidRDefault="00747232" w:rsidP="00747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  <w:lang w:val="is-IS"/>
        </w:rPr>
        <w:t xml:space="preserve">Í kjölfar slyssins í </w:t>
      </w:r>
      <w:proofErr w:type="spellStart"/>
      <w:r>
        <w:rPr>
          <w:rStyle w:val="normaltextrun"/>
          <w:sz w:val="22"/>
          <w:szCs w:val="22"/>
          <w:lang w:val="is-IS"/>
        </w:rPr>
        <w:t>Breiðamerkurjökli</w:t>
      </w:r>
      <w:proofErr w:type="spellEnd"/>
      <w:r>
        <w:rPr>
          <w:rStyle w:val="normaltextrun"/>
          <w:sz w:val="22"/>
          <w:szCs w:val="22"/>
          <w:lang w:val="is-IS"/>
        </w:rPr>
        <w:t xml:space="preserve"> var sett af stað vinna hjá Ferðamálastofu við að leita upplýsinga um öryggiskröfur í löndum þar sem boðið er upp á sambærilegar hættumeiri ferðir og hér á landi.  </w:t>
      </w:r>
      <w:r>
        <w:rPr>
          <w:rStyle w:val="eop"/>
          <w:sz w:val="22"/>
          <w:szCs w:val="22"/>
        </w:rPr>
        <w:t> </w:t>
      </w:r>
      <w:r>
        <w:rPr>
          <w:rStyle w:val="normaltextrun"/>
          <w:sz w:val="22"/>
          <w:szCs w:val="22"/>
          <w:lang w:val="is-IS"/>
        </w:rPr>
        <w:t>Í kjölfar atviksins</w:t>
      </w:r>
      <w:r>
        <w:rPr>
          <w:rStyle w:val="normaltextrun"/>
          <w:sz w:val="22"/>
          <w:szCs w:val="22"/>
          <w:lang w:val="is-IS"/>
        </w:rPr>
        <w:t xml:space="preserve"> </w:t>
      </w:r>
      <w:r>
        <w:rPr>
          <w:rStyle w:val="normaltextrun"/>
          <w:sz w:val="22"/>
          <w:szCs w:val="22"/>
          <w:lang w:val="is-IS"/>
        </w:rPr>
        <w:t xml:space="preserve">setti Ferðamálastofa sig í samband við þjóðgarðinn í </w:t>
      </w:r>
      <w:proofErr w:type="spellStart"/>
      <w:r>
        <w:rPr>
          <w:rStyle w:val="normaltextrun"/>
          <w:sz w:val="22"/>
          <w:szCs w:val="22"/>
          <w:lang w:val="is-IS"/>
        </w:rPr>
        <w:t>Jostendalsbreen</w:t>
      </w:r>
      <w:proofErr w:type="spellEnd"/>
      <w:r>
        <w:rPr>
          <w:rStyle w:val="normaltextrun"/>
          <w:sz w:val="22"/>
          <w:szCs w:val="22"/>
          <w:lang w:val="is-IS"/>
        </w:rPr>
        <w:t xml:space="preserve"> og viðskiptaráðuneyti Noregs til þess að kanna hvaða reglur gilda í Noregi. Í Noregi eru almennt svipaðar aðstæður og hér á landi m.t.t. varasamra eða jafnvel hættulegra áfangastaða, þó aðgengi hér sé að mörgu leyti einfaldara (auðveldlega hægt að keyra upp að jöklum svo dæmi sé tekið).  </w:t>
      </w:r>
      <w:r>
        <w:rPr>
          <w:rStyle w:val="eop"/>
          <w:sz w:val="22"/>
          <w:szCs w:val="22"/>
        </w:rPr>
        <w:t> </w:t>
      </w:r>
    </w:p>
    <w:p w14:paraId="5E733D91" w14:textId="77777777" w:rsidR="00747232" w:rsidRDefault="00747232" w:rsidP="00747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DD9BCA5" w14:textId="060DCFF3" w:rsidR="00747232" w:rsidRDefault="00747232" w:rsidP="00747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  <w:lang w:val="is-IS"/>
        </w:rPr>
        <w:t xml:space="preserve">Samkvæmt norskum yfirvöldum sækjast fleiri og fleiri eftir upplifun af því að kynnast svæðum sem eru úr alfaraleið og á einhvern hátt hættulegri en önnur. Samfélagsmiðlar hafa ýtt undir þessa þróun enda nær miðlun upplýsinga á samfélagsmiðlum til stórs hóps fólks sem oft hefur litla eða enga reynslu af </w:t>
      </w:r>
      <w:proofErr w:type="spellStart"/>
      <w:r>
        <w:rPr>
          <w:rStyle w:val="normaltextrun"/>
          <w:sz w:val="22"/>
          <w:szCs w:val="22"/>
          <w:lang w:val="is-IS"/>
        </w:rPr>
        <w:t>víðernum</w:t>
      </w:r>
      <w:proofErr w:type="spellEnd"/>
      <w:r>
        <w:rPr>
          <w:rStyle w:val="normaltextrun"/>
          <w:sz w:val="22"/>
          <w:szCs w:val="22"/>
          <w:lang w:val="is-IS"/>
        </w:rPr>
        <w:t xml:space="preserve"> eða jöklum svo dæmi séu tekin.  </w:t>
      </w:r>
      <w:r>
        <w:rPr>
          <w:rStyle w:val="eop"/>
          <w:sz w:val="22"/>
          <w:szCs w:val="22"/>
        </w:rPr>
        <w:t> </w:t>
      </w:r>
    </w:p>
    <w:p w14:paraId="5AEF62CF" w14:textId="77777777" w:rsidR="00747232" w:rsidRDefault="00747232" w:rsidP="00747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5270971" w14:textId="2CAE8E9E" w:rsidR="00747232" w:rsidRDefault="00747232" w:rsidP="00747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  <w:lang w:val="is-IS"/>
        </w:rPr>
        <w:t xml:space="preserve">Á síðustu misserum hafa hættuleg eða varasöm svæði fengið mikla umfjöllun á samfélagsmiðlum og fyrirvaralítið hugsar stór hópur fólks, sem litla eða enga reynslu hefur af ferðalögum á </w:t>
      </w:r>
      <w:proofErr w:type="spellStart"/>
      <w:r>
        <w:rPr>
          <w:rStyle w:val="normaltextrun"/>
          <w:sz w:val="22"/>
          <w:szCs w:val="22"/>
          <w:lang w:val="is-IS"/>
        </w:rPr>
        <w:t>norðlægum</w:t>
      </w:r>
      <w:proofErr w:type="spellEnd"/>
      <w:r>
        <w:rPr>
          <w:rStyle w:val="normaltextrun"/>
          <w:sz w:val="22"/>
          <w:szCs w:val="22"/>
          <w:lang w:val="is-IS"/>
        </w:rPr>
        <w:t xml:space="preserve"> slóðum, sér til hreyfings. Þegar á áfangastað er komið gera þessir sömu aðilar ráð fyrir að allt sé öruggt og til að ýta undir eftirspurn reyna skipuleggjendur ef til vill, í einhverjum tilvikum, að ýta undir þá ímynd að allt sé öruggt, án þess að markmiðið sé að villa um fyrir fólki. </w:t>
      </w:r>
      <w:r>
        <w:rPr>
          <w:rStyle w:val="eop"/>
          <w:sz w:val="22"/>
          <w:szCs w:val="22"/>
        </w:rPr>
        <w:t> </w:t>
      </w:r>
    </w:p>
    <w:p w14:paraId="3FA2210F" w14:textId="77777777" w:rsidR="00747232" w:rsidRDefault="00747232" w:rsidP="00747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5A2057F" w14:textId="49DB183C" w:rsidR="00747232" w:rsidRDefault="00747232" w:rsidP="00747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  <w:lang w:val="is-IS"/>
        </w:rPr>
        <w:t>Viðbrögð stjórnvalda í Noregi við þessari þróun hafa verið að skoða öryggismál af meiri krafti og setja jafnframt meira fjármagn í gerð slóða, stíga, brúa og miðlunar upplýsinga til ferðamanna. </w:t>
      </w:r>
      <w:r>
        <w:rPr>
          <w:rStyle w:val="eop"/>
          <w:sz w:val="22"/>
          <w:szCs w:val="22"/>
        </w:rPr>
        <w:t> </w:t>
      </w:r>
    </w:p>
    <w:p w14:paraId="753DA330" w14:textId="77777777" w:rsidR="00747232" w:rsidRDefault="00747232" w:rsidP="00747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3B9C3FC" w14:textId="58AA7022" w:rsidR="00747232" w:rsidRDefault="00747232" w:rsidP="00747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  <w:lang w:val="is-IS"/>
        </w:rPr>
        <w:t xml:space="preserve">Lykiláskorun hjá norskum yfirvöldum er svipuð og hérlendis, en í Noregi gildir grunnreglan um frjálsa för fólks um landið eins og hér á landi (almannaréttur).  Þó eru ákveðnar takmarkanir á meginreglunni um frjálsa för, svo sem ef land er </w:t>
      </w:r>
      <w:proofErr w:type="spellStart"/>
      <w:r>
        <w:rPr>
          <w:rStyle w:val="normaltextrun"/>
          <w:sz w:val="22"/>
          <w:szCs w:val="22"/>
          <w:lang w:val="is-IS"/>
        </w:rPr>
        <w:t>afgirt</w:t>
      </w:r>
      <w:proofErr w:type="spellEnd"/>
      <w:r>
        <w:rPr>
          <w:rStyle w:val="normaltextrun"/>
          <w:sz w:val="22"/>
          <w:szCs w:val="22"/>
          <w:lang w:val="is-IS"/>
        </w:rPr>
        <w:t xml:space="preserve"> eða ræktað. Jafnframt er hægt að takmarka för um viðkvæm svæði á ákveðnum árstíma svipað og hérlendis, t.d. með tilliti til fuglalífs. Í einhverjum tilvikum dugar þetta þó skammt og þá hefur lögreglan í Noregi takmörkuð úrræði þrátt fyrir að geta lokað tímabundið tilteknu svæði vegna almannahættu eða </w:t>
      </w:r>
      <w:proofErr w:type="spellStart"/>
      <w:r>
        <w:rPr>
          <w:rStyle w:val="normaltextrun"/>
          <w:sz w:val="22"/>
          <w:szCs w:val="22"/>
          <w:lang w:val="is-IS"/>
        </w:rPr>
        <w:t>náttúruvár</w:t>
      </w:r>
      <w:proofErr w:type="spellEnd"/>
      <w:r>
        <w:rPr>
          <w:rStyle w:val="normaltextrun"/>
          <w:sz w:val="22"/>
          <w:szCs w:val="22"/>
          <w:lang w:val="is-IS"/>
        </w:rPr>
        <w:t>.  </w:t>
      </w:r>
      <w:r>
        <w:rPr>
          <w:rStyle w:val="eop"/>
          <w:sz w:val="22"/>
          <w:szCs w:val="22"/>
        </w:rPr>
        <w:t> </w:t>
      </w:r>
    </w:p>
    <w:p w14:paraId="1D9CA065" w14:textId="77777777" w:rsidR="00747232" w:rsidRDefault="00747232" w:rsidP="00747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8A07523" w14:textId="1CC20694" w:rsidR="00747232" w:rsidRDefault="00747232" w:rsidP="00747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  <w:lang w:val="is-IS"/>
        </w:rPr>
        <w:t>Í þessu samhengi virðist þó sem norsk löggjöf gangi aðeins lengra en sú íslenska en þar gilda lög um eftirlit með vörum og þjónustu (</w:t>
      </w:r>
      <w:proofErr w:type="spellStart"/>
      <w:r>
        <w:rPr>
          <w:rStyle w:val="normaltextrun"/>
          <w:sz w:val="22"/>
          <w:szCs w:val="22"/>
          <w:lang w:val="is-IS"/>
        </w:rPr>
        <w:t>Act</w:t>
      </w:r>
      <w:proofErr w:type="spellEnd"/>
      <w:r>
        <w:rPr>
          <w:rStyle w:val="normaltextrun"/>
          <w:sz w:val="22"/>
          <w:szCs w:val="22"/>
          <w:lang w:val="is-IS"/>
        </w:rPr>
        <w:t xml:space="preserve"> </w:t>
      </w:r>
      <w:proofErr w:type="spellStart"/>
      <w:r>
        <w:rPr>
          <w:rStyle w:val="normaltextrun"/>
          <w:sz w:val="22"/>
          <w:szCs w:val="22"/>
          <w:lang w:val="is-IS"/>
        </w:rPr>
        <w:t>Relating</w:t>
      </w:r>
      <w:proofErr w:type="spellEnd"/>
      <w:r>
        <w:rPr>
          <w:rStyle w:val="normaltextrun"/>
          <w:sz w:val="22"/>
          <w:szCs w:val="22"/>
          <w:lang w:val="is-IS"/>
        </w:rPr>
        <w:t xml:space="preserve"> </w:t>
      </w:r>
      <w:proofErr w:type="spellStart"/>
      <w:r>
        <w:rPr>
          <w:rStyle w:val="normaltextrun"/>
          <w:sz w:val="22"/>
          <w:szCs w:val="22"/>
          <w:lang w:val="is-IS"/>
        </w:rPr>
        <w:t>to</w:t>
      </w:r>
      <w:proofErr w:type="spellEnd"/>
      <w:r>
        <w:rPr>
          <w:rStyle w:val="normaltextrun"/>
          <w:sz w:val="22"/>
          <w:szCs w:val="22"/>
          <w:lang w:val="is-IS"/>
        </w:rPr>
        <w:t xml:space="preserve"> </w:t>
      </w:r>
      <w:proofErr w:type="spellStart"/>
      <w:r>
        <w:rPr>
          <w:rStyle w:val="normaltextrun"/>
          <w:sz w:val="22"/>
          <w:szCs w:val="22"/>
          <w:lang w:val="is-IS"/>
        </w:rPr>
        <w:t>the</w:t>
      </w:r>
      <w:proofErr w:type="spellEnd"/>
      <w:r>
        <w:rPr>
          <w:rStyle w:val="normaltextrun"/>
          <w:sz w:val="22"/>
          <w:szCs w:val="22"/>
          <w:lang w:val="is-IS"/>
        </w:rPr>
        <w:t xml:space="preserve"> Control of Products </w:t>
      </w:r>
      <w:proofErr w:type="spellStart"/>
      <w:r>
        <w:rPr>
          <w:rStyle w:val="normaltextrun"/>
          <w:sz w:val="22"/>
          <w:szCs w:val="22"/>
          <w:lang w:val="is-IS"/>
        </w:rPr>
        <w:t>and</w:t>
      </w:r>
      <w:proofErr w:type="spellEnd"/>
      <w:r>
        <w:rPr>
          <w:rStyle w:val="normaltextrun"/>
          <w:sz w:val="22"/>
          <w:szCs w:val="22"/>
          <w:lang w:val="is-IS"/>
        </w:rPr>
        <w:t xml:space="preserve"> Consumer Services). Lögin ná til allrar veittrar þjónustu þ.m.t. skipulagðar ferðir og upplifanir fyrir hópa. Tilgangur laganna er að koma í veg fyrir að vörur eða veiting þjónustu leiði til tjóns á heilsu, og á að tryggja að þjónusta sé örugg. Málefnið fellur undir norska dómsmálaráðuneytið. Skoða þyrfti þennan mun betur. </w:t>
      </w:r>
      <w:r>
        <w:rPr>
          <w:rStyle w:val="eop"/>
          <w:sz w:val="22"/>
          <w:szCs w:val="22"/>
        </w:rPr>
        <w:t> </w:t>
      </w:r>
    </w:p>
    <w:p w14:paraId="5A8324F8" w14:textId="77777777" w:rsidR="00747232" w:rsidRDefault="00747232" w:rsidP="00747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EBA8A58" w14:textId="742E29B0" w:rsidR="00747232" w:rsidRDefault="00747232" w:rsidP="00747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  <w:lang w:val="is-IS"/>
        </w:rPr>
        <w:t xml:space="preserve">Í Noregi framkvæmir tiltekin stofnun, “The </w:t>
      </w:r>
      <w:proofErr w:type="spellStart"/>
      <w:r>
        <w:rPr>
          <w:rStyle w:val="normaltextrun"/>
          <w:sz w:val="22"/>
          <w:szCs w:val="22"/>
          <w:lang w:val="is-IS"/>
        </w:rPr>
        <w:t>Norwegian</w:t>
      </w:r>
      <w:proofErr w:type="spellEnd"/>
      <w:r>
        <w:rPr>
          <w:rStyle w:val="normaltextrun"/>
          <w:sz w:val="22"/>
          <w:szCs w:val="22"/>
          <w:lang w:val="is-IS"/>
        </w:rPr>
        <w:t xml:space="preserve"> </w:t>
      </w:r>
      <w:proofErr w:type="spellStart"/>
      <w:r>
        <w:rPr>
          <w:rStyle w:val="normaltextrun"/>
          <w:sz w:val="22"/>
          <w:szCs w:val="22"/>
          <w:lang w:val="is-IS"/>
        </w:rPr>
        <w:t>Water</w:t>
      </w:r>
      <w:proofErr w:type="spellEnd"/>
      <w:r>
        <w:rPr>
          <w:rStyle w:val="normaltextrun"/>
          <w:sz w:val="22"/>
          <w:szCs w:val="22"/>
          <w:lang w:val="is-IS"/>
        </w:rPr>
        <w:t xml:space="preserve"> Resources </w:t>
      </w:r>
      <w:proofErr w:type="spellStart"/>
      <w:r>
        <w:rPr>
          <w:rStyle w:val="normaltextrun"/>
          <w:sz w:val="22"/>
          <w:szCs w:val="22"/>
          <w:lang w:val="is-IS"/>
        </w:rPr>
        <w:t>and</w:t>
      </w:r>
      <w:proofErr w:type="spellEnd"/>
      <w:r>
        <w:rPr>
          <w:rStyle w:val="normaltextrun"/>
          <w:sz w:val="22"/>
          <w:szCs w:val="22"/>
          <w:lang w:val="is-IS"/>
        </w:rPr>
        <w:t xml:space="preserve"> Energy </w:t>
      </w:r>
      <w:proofErr w:type="spellStart"/>
      <w:r>
        <w:rPr>
          <w:rStyle w:val="normaltextrun"/>
          <w:sz w:val="22"/>
          <w:szCs w:val="22"/>
          <w:lang w:val="is-IS"/>
        </w:rPr>
        <w:t>Directorate</w:t>
      </w:r>
      <w:proofErr w:type="spellEnd"/>
      <w:r>
        <w:rPr>
          <w:rStyle w:val="normaltextrun"/>
          <w:sz w:val="22"/>
          <w:szCs w:val="22"/>
          <w:lang w:val="is-IS"/>
        </w:rPr>
        <w:t xml:space="preserve"> (NVE)”, sem fellur undir orkumálaráðuneytið, mat á áhættu vegna flóða og skriðufalla. Stofnunin hefur </w:t>
      </w:r>
      <w:proofErr w:type="spellStart"/>
      <w:r>
        <w:rPr>
          <w:rStyle w:val="normaltextrun"/>
          <w:sz w:val="22"/>
          <w:szCs w:val="22"/>
          <w:lang w:val="is-IS"/>
        </w:rPr>
        <w:t>ennfremur</w:t>
      </w:r>
      <w:proofErr w:type="spellEnd"/>
      <w:r>
        <w:rPr>
          <w:rStyle w:val="normaltextrun"/>
          <w:sz w:val="22"/>
          <w:szCs w:val="22"/>
          <w:lang w:val="is-IS"/>
        </w:rPr>
        <w:t xml:space="preserve"> eftirlit með 30 jöklum í þessu samhengi. </w:t>
      </w:r>
      <w:r>
        <w:rPr>
          <w:rStyle w:val="eop"/>
          <w:sz w:val="22"/>
          <w:szCs w:val="22"/>
        </w:rPr>
        <w:t> </w:t>
      </w:r>
    </w:p>
    <w:p w14:paraId="2A023ED9" w14:textId="77777777" w:rsidR="00747232" w:rsidRDefault="00747232" w:rsidP="00747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55A2882" w14:textId="77777777" w:rsidR="00747232" w:rsidRDefault="00747232" w:rsidP="00747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lang w:val="is-IS"/>
        </w:rPr>
        <w:t xml:space="preserve">Loks eru fjölmargir jöklar í Noregi innan þjóðgarða sem falla undir verksvið umhverfisráðuneytisins og sveitarstjórn viðkomandi svæðis. Um þau svæði gilda sérstakar </w:t>
      </w:r>
      <w:proofErr w:type="spellStart"/>
      <w:r>
        <w:rPr>
          <w:rStyle w:val="normaltextrun"/>
          <w:sz w:val="22"/>
          <w:szCs w:val="22"/>
          <w:lang w:val="is-IS"/>
        </w:rPr>
        <w:t>verndaáætlanir</w:t>
      </w:r>
      <w:proofErr w:type="spellEnd"/>
      <w:r>
        <w:rPr>
          <w:rStyle w:val="normaltextrun"/>
          <w:sz w:val="22"/>
          <w:szCs w:val="22"/>
          <w:lang w:val="is-IS"/>
        </w:rPr>
        <w:t>. </w:t>
      </w:r>
      <w:r>
        <w:rPr>
          <w:rStyle w:val="eop"/>
          <w:sz w:val="22"/>
          <w:szCs w:val="22"/>
        </w:rPr>
        <w:t> </w:t>
      </w:r>
    </w:p>
    <w:p w14:paraId="4ED0FB90" w14:textId="77777777" w:rsidR="00747232" w:rsidRDefault="00747232" w:rsidP="007472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634EC7E6" w14:textId="77777777" w:rsidR="00920BF0" w:rsidRDefault="00920BF0"/>
    <w:sectPr w:rsidR="00920BF0" w:rsidSect="00336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iraGO Ligh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32"/>
    <w:rsid w:val="002C56AE"/>
    <w:rsid w:val="00336C56"/>
    <w:rsid w:val="00747232"/>
    <w:rsid w:val="0092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384D"/>
  <w15:chartTrackingRefBased/>
  <w15:docId w15:val="{67692DE0-58FD-457C-B1CE-9E4ACC6D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normaltextrun">
    <w:name w:val="normaltextrun"/>
    <w:basedOn w:val="DefaultParagraphFont"/>
    <w:rsid w:val="00747232"/>
  </w:style>
  <w:style w:type="character" w:customStyle="1" w:styleId="eop">
    <w:name w:val="eop"/>
    <w:basedOn w:val="DefaultParagraphFont"/>
    <w:rsid w:val="0074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 Már Pálsson</dc:creator>
  <cp:keywords/>
  <dc:description/>
  <cp:lastModifiedBy>Ingvi Már Pálsson</cp:lastModifiedBy>
  <cp:revision>1</cp:revision>
  <dcterms:created xsi:type="dcterms:W3CDTF">2024-11-06T10:08:00Z</dcterms:created>
  <dcterms:modified xsi:type="dcterms:W3CDTF">2024-11-06T10:10:00Z</dcterms:modified>
</cp:coreProperties>
</file>